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90" w:rsidRDefault="004B4390" w:rsidP="00801D4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</w:p>
    <w:p w:rsidR="003132FE" w:rsidRDefault="003132FE" w:rsidP="003132FE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Mendoza 11 de Mayo 2020.</w:t>
      </w:r>
    </w:p>
    <w:p w:rsidR="003132FE" w:rsidRPr="003132FE" w:rsidRDefault="003132FE" w:rsidP="003132F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 w:rsidRPr="003132FE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Escuela Carmen Vera Arenas</w:t>
      </w:r>
    </w:p>
    <w:p w:rsidR="003132FE" w:rsidRPr="003132FE" w:rsidRDefault="003132FE" w:rsidP="003132F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 w:rsidRPr="003132FE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Equipo directivo</w:t>
      </w:r>
    </w:p>
    <w:p w:rsidR="003132FE" w:rsidRPr="003132FE" w:rsidRDefault="003132FE" w:rsidP="003132F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 w:rsidRPr="003132FE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Prof. Lic. Sandra Corral</w:t>
      </w:r>
    </w:p>
    <w:p w:rsidR="003132FE" w:rsidRPr="003132FE" w:rsidRDefault="003132FE" w:rsidP="003132F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 w:rsidRPr="003132FE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Prof. Lic. Alejandra Olguín</w:t>
      </w:r>
    </w:p>
    <w:p w:rsidR="00115480" w:rsidRDefault="003132FE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C/C </w:t>
      </w:r>
      <w:r w:rsidR="00115480" w:rsidRP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Asociación de Familias de la </w:t>
      </w:r>
      <w:r w:rsidR="00115480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Escuela Carmen Vera Arenas.</w:t>
      </w:r>
    </w:p>
    <w:p w:rsidR="00115480" w:rsidRDefault="00115480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</w:p>
    <w:p w:rsidR="00115480" w:rsidRDefault="00115480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Codo a codo como comunidad educativa</w:t>
      </w:r>
    </w:p>
    <w:p w:rsidR="00115480" w:rsidRDefault="00115480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</w:p>
    <w:p w:rsidR="00E52DB5" w:rsidRPr="00E52DB5" w:rsidRDefault="00115480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671195</wp:posOffset>
            </wp:positionV>
            <wp:extent cx="2038350" cy="1351280"/>
            <wp:effectExtent l="190500" t="152400" r="190500" b="134620"/>
            <wp:wrapTight wrapText="bothSides">
              <wp:wrapPolygon edited="0">
                <wp:start x="404" y="-2436"/>
                <wp:lineTo x="-807" y="-2132"/>
                <wp:lineTo x="-2019" y="609"/>
                <wp:lineTo x="-1615" y="21925"/>
                <wp:lineTo x="-202" y="23752"/>
                <wp:lineTo x="0" y="23752"/>
                <wp:lineTo x="21398" y="23752"/>
                <wp:lineTo x="21600" y="23752"/>
                <wp:lineTo x="23013" y="22229"/>
                <wp:lineTo x="23013" y="21925"/>
                <wp:lineTo x="23417" y="17357"/>
                <wp:lineTo x="23417" y="2436"/>
                <wp:lineTo x="23619" y="609"/>
                <wp:lineTo x="22206" y="-2132"/>
                <wp:lineTo x="20994" y="-2436"/>
                <wp:lineTo x="404" y="-2436"/>
              </wp:wrapPolygon>
            </wp:wrapTight>
            <wp:docPr id="3" name="Imagen 7" descr="Invitan a Asamblea de p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vitan a Asamblea de pad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512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</wp:anchor>
        </w:drawing>
      </w:r>
      <w:r w:rsidR="003132FE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                                                               </w:t>
      </w:r>
      <w:r w:rsid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Las Cooperadoras Escolares y </w:t>
      </w:r>
      <w:r w:rsidR="003132FE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Asociaciones</w:t>
      </w:r>
      <w:r w:rsidR="00E52DB5" w:rsidRP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 que funcionan como tales en cuanto a su carácter de labor organizada y solidaria en la comunidad educativa realizan una labor silenciosa, que es ejemplo para nuestros grupos familiares del hacer para el interés común y para colaborar con los otros y otras.</w:t>
      </w:r>
    </w:p>
    <w:p w:rsidR="00E52DB5" w:rsidRPr="00E52DB5" w:rsidRDefault="003132FE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 </w:t>
      </w:r>
    </w:p>
    <w:p w:rsidR="00E52DB5" w:rsidRPr="00E52DB5" w:rsidRDefault="003132FE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                                                               </w:t>
      </w:r>
      <w:r w:rsidR="00E52DB5" w:rsidRP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Las mismas pertenecen al campo de las bien llamadas Organizaciones Sociales sin Fines de Lucro ( OSFL ) y que en Argentina comprenden un amplio abanico de organizaciones, tales como cooperadoras hospitalarias, universidades, clubes sociales y deportivos, organizaciones profesionales, cooperadoras y asociaciones escolares, sociedades de fomento y organizaciones de derechos humanos, entre otras.</w:t>
      </w:r>
    </w:p>
    <w:p w:rsidR="00E52DB5" w:rsidRPr="00E52DB5" w:rsidRDefault="00E52DB5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</w:p>
    <w:p w:rsidR="00E52DB5" w:rsidRPr="00E52DB5" w:rsidRDefault="003132FE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                                                              </w:t>
      </w:r>
      <w:r w:rsidR="00E52DB5" w:rsidRP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Es de destacar,  según estudios realizados por M Roitter,  que </w:t>
      </w:r>
      <w:r w:rsidR="00A46E41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hace años </w:t>
      </w:r>
      <w:r w:rsidR="00E52DB5" w:rsidRP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las cooperadoras escolares se ubican  en el segundo lugar en Argentina en cuanto a su capacidad para generar recursos.</w:t>
      </w:r>
      <w:r w:rsidR="00A46E41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 Dato que se ha modificado significativamente al día de hoy, debido a la situación de </w:t>
      </w:r>
      <w:proofErr w:type="gramStart"/>
      <w:r w:rsidR="00A46E41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la familias</w:t>
      </w:r>
      <w:proofErr w:type="gramEnd"/>
      <w:r w:rsidR="00A46E41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 en general y la necesidad de fortalecer el tejido que sostiene asociaciones entorno al campo educativo.</w:t>
      </w:r>
    </w:p>
    <w:p w:rsidR="00E52DB5" w:rsidRPr="00E52DB5" w:rsidRDefault="00E52DB5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</w:p>
    <w:p w:rsidR="00E52DB5" w:rsidRPr="00E52DB5" w:rsidRDefault="00115480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22222"/>
          <w:kern w:val="36"/>
          <w:sz w:val="21"/>
          <w:szCs w:val="21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412115</wp:posOffset>
            </wp:positionV>
            <wp:extent cx="2038350" cy="1167130"/>
            <wp:effectExtent l="57150" t="95250" r="76200" b="13970"/>
            <wp:wrapTight wrapText="bothSides">
              <wp:wrapPolygon edited="0">
                <wp:start x="-202" y="-1763"/>
                <wp:lineTo x="-606" y="21859"/>
                <wp:lineTo x="22206" y="21859"/>
                <wp:lineTo x="22407" y="21153"/>
                <wp:lineTo x="22407" y="0"/>
                <wp:lineTo x="21802" y="-1763"/>
                <wp:lineTo x="-202" y="-1763"/>
              </wp:wrapPolygon>
            </wp:wrapTight>
            <wp:docPr id="4" name="Imagen 4" descr="http://escuelaverarenas.uncuyo.edu.ar/cache/320_500_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scuelaverarenas.uncuyo.edu.ar/cache/320_500_7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671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3132FE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                                                               </w:t>
      </w:r>
      <w:r w:rsidR="00E52DB5" w:rsidRP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En el caso de la Escuela Carmen Vera Arenas, el equipo de gestión actual y anterior, realizaron valiosos esfuerzos para normalizar y fortalecer el espacio de una Asociación de Familias que tuviera el desarrollo de un universo cooperativo que colaborara en el fortalecimiento de nuestra escuela.</w:t>
      </w:r>
    </w:p>
    <w:p w:rsidR="00E52DB5" w:rsidRPr="00E52DB5" w:rsidRDefault="00E52DB5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</w:p>
    <w:p w:rsidR="00E52DB5" w:rsidRPr="00E52DB5" w:rsidRDefault="003132FE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                                                              </w:t>
      </w:r>
      <w:r w:rsidR="00E52DB5" w:rsidRP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Lo cierto es que un grupo de integrantes de nuestras familias, se mostraron interesados en colaborar, y en buen número por cierto,  y lograron refundar este vital espacio.</w:t>
      </w:r>
    </w:p>
    <w:p w:rsidR="00E52DB5" w:rsidRPr="00E52DB5" w:rsidRDefault="00E52DB5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</w:p>
    <w:p w:rsidR="00E52DB5" w:rsidRPr="00E52DB5" w:rsidRDefault="003132FE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      </w:t>
      </w:r>
      <w:r w:rsidR="00E52DB5" w:rsidRP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Hoy desde la mirada de integrante activo de la comunidad ECVA, me veo agradecido por la empatía y disposición que tiene la Asociación de Familias de la Escuela en un momento tan delicado para </w:t>
      </w:r>
      <w:proofErr w:type="spellStart"/>
      <w:r w:rsidR="00E52DB5" w:rsidRP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todes</w:t>
      </w:r>
      <w:proofErr w:type="spellEnd"/>
      <w:r w:rsidR="00E52DB5" w:rsidRP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.</w:t>
      </w:r>
    </w:p>
    <w:p w:rsidR="00E52DB5" w:rsidRPr="00E52DB5" w:rsidRDefault="00E52DB5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</w:p>
    <w:p w:rsidR="00E52DB5" w:rsidRPr="00E52DB5" w:rsidRDefault="003132FE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22222"/>
          <w:kern w:val="36"/>
          <w:sz w:val="21"/>
          <w:szCs w:val="21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102870</wp:posOffset>
            </wp:positionV>
            <wp:extent cx="2010410" cy="1321435"/>
            <wp:effectExtent l="19050" t="19050" r="27940" b="12065"/>
            <wp:wrapTight wrapText="bothSides">
              <wp:wrapPolygon edited="0">
                <wp:start x="-205" y="-311"/>
                <wp:lineTo x="-205" y="21797"/>
                <wp:lineTo x="21900" y="21797"/>
                <wp:lineTo x="21900" y="-311"/>
                <wp:lineTo x="-205" y="-311"/>
              </wp:wrapPolygon>
            </wp:wrapTight>
            <wp:docPr id="1" name="Imagen 1" descr="Actividades de marzo de la Asociación de P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de marzo de la Asociación de Pad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3214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 w:rsidR="00E52DB5" w:rsidRP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Han sabido comprender su rol y entre otras tantas acciones han encaminado esfuerzos para:</w:t>
      </w:r>
    </w:p>
    <w:p w:rsidR="00E52DB5" w:rsidRPr="00E52DB5" w:rsidRDefault="00E52DB5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 w:rsidRP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- Realizar   entrega de   cuadernillos de actividades impresas a 25 familias que solicitaron apoyo debido a inconvenientes económicos, o problemas con la conectividad a internet para la impresión del material. </w:t>
      </w:r>
    </w:p>
    <w:p w:rsidR="00E52DB5" w:rsidRPr="00E52DB5" w:rsidRDefault="00E52DB5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 w:rsidRP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- Entregar alimentos de primera necesidad a familias que solicitaron la ayuda ofrecida desde la asociación.</w:t>
      </w:r>
    </w:p>
    <w:p w:rsidR="00F96158" w:rsidRDefault="00E52DB5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 w:rsidRP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- Mantener abierta la convocatoria para familias que </w:t>
      </w:r>
      <w:r w:rsidRP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lastRenderedPageBreak/>
        <w:t>soliciten la asistencia mediante la comunicación con nuestros voceros de cada curso.</w:t>
      </w:r>
    </w:p>
    <w:p w:rsidR="00F96158" w:rsidRDefault="00F96158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</w:p>
    <w:p w:rsidR="00E52DB5" w:rsidRPr="00E52DB5" w:rsidRDefault="00F96158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- Un constante e importante compromiso traducido en tiempo y energía por parte de los miembros de la Asociación.</w:t>
      </w:r>
    </w:p>
    <w:p w:rsidR="00E52DB5" w:rsidRPr="00E52DB5" w:rsidRDefault="00E52DB5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</w:p>
    <w:p w:rsidR="00E52DB5" w:rsidRPr="00E52DB5" w:rsidRDefault="00E52DB5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 w:rsidRP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Indudablemente el movimiento realizado es colectivo y contó con el apoyo de toda la comunidad lo que lo hace aún más valioso.</w:t>
      </w:r>
    </w:p>
    <w:p w:rsidR="00E52DB5" w:rsidRPr="00E52DB5" w:rsidRDefault="00E52DB5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</w:p>
    <w:p w:rsidR="00E52DB5" w:rsidRPr="00E52DB5" w:rsidRDefault="003132FE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                                                             </w:t>
      </w:r>
      <w:r w:rsidR="00E52DB5" w:rsidRP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Me gustaría destacar el espíritu cooperativo y solidario que tenemos como institución y claro está agradecer una y otra vez. Espero que el esfuerzo que estamos realizando permanezca en nuestra memoria y actos futuros como un valor de nuestra capacidad colectiva de entretejes,  solidaridad y compañerismo.</w:t>
      </w:r>
    </w:p>
    <w:p w:rsidR="00E52DB5" w:rsidRPr="00E52DB5" w:rsidRDefault="00E52DB5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 w:rsidRP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Gracias</w:t>
      </w:r>
      <w:proofErr w:type="gramStart"/>
      <w:r w:rsidRP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!</w:t>
      </w:r>
      <w:proofErr w:type="gramEnd"/>
    </w:p>
    <w:p w:rsidR="00E52DB5" w:rsidRPr="00E52DB5" w:rsidRDefault="00E52DB5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</w:p>
    <w:p w:rsidR="00E52DB5" w:rsidRDefault="00F96158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Eduardo </w:t>
      </w:r>
      <w:proofErr w:type="spellStart"/>
      <w:r w:rsidR="00E52DB5" w:rsidRP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Lalo</w:t>
      </w:r>
      <w:proofErr w:type="spellEnd"/>
      <w:r w:rsidR="00E52DB5" w:rsidRP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 Ribó</w:t>
      </w:r>
      <w:r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.</w:t>
      </w:r>
    </w:p>
    <w:p w:rsidR="004B15FB" w:rsidRDefault="00F96158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Papá</w:t>
      </w:r>
      <w:r w:rsidR="004B15FB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 de 3ºB y 6º</w:t>
      </w:r>
      <w:r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B </w:t>
      </w:r>
    </w:p>
    <w:p w:rsidR="00F96158" w:rsidRPr="00E52DB5" w:rsidRDefault="004B15FB" w:rsidP="00E52DB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M</w:t>
      </w:r>
      <w:r w:rsidR="00F96158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 xml:space="preserve">iembro en licencia de la </w:t>
      </w:r>
      <w:r w:rsidRP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Asociación de Familias</w:t>
      </w:r>
      <w:r w:rsidR="00F96158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.</w:t>
      </w:r>
    </w:p>
    <w:p w:rsidR="00E52DB5" w:rsidRPr="00E52DB5" w:rsidRDefault="00E52DB5" w:rsidP="00E52DB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</w:p>
    <w:p w:rsidR="00E52DB5" w:rsidRPr="00E52DB5" w:rsidRDefault="00E52DB5" w:rsidP="00E52DB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</w:pPr>
      <w:r w:rsidRPr="00E52DB5">
        <w:rPr>
          <w:rFonts w:ascii="Arial" w:eastAsia="Times New Roman" w:hAnsi="Arial" w:cs="Arial"/>
          <w:color w:val="222222"/>
          <w:kern w:val="36"/>
          <w:sz w:val="21"/>
          <w:szCs w:val="21"/>
          <w:lang w:eastAsia="es-ES"/>
        </w:rPr>
        <w:t>.</w:t>
      </w:r>
    </w:p>
    <w:p w:rsidR="006B14A7" w:rsidRPr="00115480" w:rsidRDefault="00E52DB5" w:rsidP="00E52DB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18"/>
          <w:szCs w:val="18"/>
          <w:lang w:eastAsia="es-ES"/>
        </w:rPr>
      </w:pPr>
      <w:r w:rsidRPr="00115480">
        <w:rPr>
          <w:rFonts w:ascii="Arial" w:eastAsia="Times New Roman" w:hAnsi="Arial" w:cs="Arial"/>
          <w:b/>
          <w:color w:val="222222"/>
          <w:kern w:val="36"/>
          <w:sz w:val="18"/>
          <w:szCs w:val="18"/>
          <w:lang w:eastAsia="es-ES"/>
        </w:rPr>
        <w:t>Mario M. Roitter</w:t>
      </w:r>
      <w:r w:rsidRPr="00115480">
        <w:rPr>
          <w:rFonts w:ascii="Arial" w:eastAsia="Times New Roman" w:hAnsi="Arial" w:cs="Arial"/>
          <w:color w:val="222222"/>
          <w:kern w:val="36"/>
          <w:sz w:val="18"/>
          <w:szCs w:val="18"/>
          <w:lang w:eastAsia="es-ES"/>
        </w:rPr>
        <w:t xml:space="preserve"> </w:t>
      </w:r>
      <w:r w:rsidRPr="00115480">
        <w:rPr>
          <w:rFonts w:ascii="Arial" w:eastAsia="Times New Roman" w:hAnsi="Arial" w:cs="Arial"/>
          <w:i/>
          <w:color w:val="222222"/>
          <w:kern w:val="36"/>
          <w:sz w:val="18"/>
          <w:szCs w:val="18"/>
          <w:lang w:eastAsia="es-ES"/>
        </w:rPr>
        <w:t>Apuntes para contribuir a (des)cifrar el sector no lucrativo argentino en el contexto latinoamericano</w:t>
      </w:r>
      <w:r w:rsidRPr="00115480">
        <w:rPr>
          <w:rFonts w:ascii="Arial" w:eastAsia="Times New Roman" w:hAnsi="Arial" w:cs="Arial"/>
          <w:color w:val="222222"/>
          <w:kern w:val="36"/>
          <w:sz w:val="18"/>
          <w:szCs w:val="18"/>
          <w:lang w:eastAsia="es-ES"/>
        </w:rPr>
        <w:t xml:space="preserve"> Ponencia presentada al Tercer Encuentro de la red latinoamericana de ISTR. Buenos Aires, Setiembre de 2001.</w:t>
      </w:r>
    </w:p>
    <w:p w:rsidR="004B4390" w:rsidRPr="00115480" w:rsidRDefault="004B4390" w:rsidP="004B4390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222222"/>
          <w:sz w:val="18"/>
          <w:szCs w:val="18"/>
          <w:lang w:val="es-AR" w:eastAsia="es-ES"/>
        </w:rPr>
      </w:pPr>
    </w:p>
    <w:sectPr w:rsidR="004B4390" w:rsidRPr="00115480" w:rsidSect="004D2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D43"/>
    <w:rsid w:val="00115480"/>
    <w:rsid w:val="003132FE"/>
    <w:rsid w:val="004952EB"/>
    <w:rsid w:val="004B15FB"/>
    <w:rsid w:val="004B4390"/>
    <w:rsid w:val="004D2D3D"/>
    <w:rsid w:val="00666FB2"/>
    <w:rsid w:val="006B14A7"/>
    <w:rsid w:val="006F3AB3"/>
    <w:rsid w:val="00801D43"/>
    <w:rsid w:val="00A46E41"/>
    <w:rsid w:val="00A75C89"/>
    <w:rsid w:val="00E52DB5"/>
    <w:rsid w:val="00F9570C"/>
    <w:rsid w:val="00F9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3D"/>
  </w:style>
  <w:style w:type="paragraph" w:styleId="Ttulo1">
    <w:name w:val="heading 1"/>
    <w:basedOn w:val="Normal"/>
    <w:link w:val="Ttulo1Car"/>
    <w:uiPriority w:val="9"/>
    <w:qFormat/>
    <w:rsid w:val="00801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01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32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1D4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1D4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e24kjd">
    <w:name w:val="e24kjd"/>
    <w:basedOn w:val="Fuentedeprrafopredeter"/>
    <w:rsid w:val="00801D43"/>
  </w:style>
  <w:style w:type="paragraph" w:styleId="Textodeglobo">
    <w:name w:val="Balloon Text"/>
    <w:basedOn w:val="Normal"/>
    <w:link w:val="TextodegloboCar"/>
    <w:uiPriority w:val="99"/>
    <w:semiHidden/>
    <w:unhideWhenUsed/>
    <w:rsid w:val="0066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F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6158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3132F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3132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3132F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13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0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3193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6267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9030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0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Ribó</dc:creator>
  <cp:lastModifiedBy>Ribó</cp:lastModifiedBy>
  <cp:revision>2</cp:revision>
  <dcterms:created xsi:type="dcterms:W3CDTF">2020-05-14T19:22:00Z</dcterms:created>
  <dcterms:modified xsi:type="dcterms:W3CDTF">2020-05-14T19:22:00Z</dcterms:modified>
</cp:coreProperties>
</file>